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C6" w:rsidRDefault="00F01112" w:rsidP="00A63FD0">
      <w:pPr>
        <w:pStyle w:val="Bezmezer"/>
        <w:rPr>
          <w:sz w:val="24"/>
          <w:szCs w:val="24"/>
        </w:rPr>
      </w:pPr>
      <w:r>
        <w:rPr>
          <w:sz w:val="24"/>
          <w:szCs w:val="24"/>
        </w:rPr>
        <w:t xml:space="preserve">          U</w:t>
      </w:r>
      <w:r w:rsidR="00A63FD0">
        <w:rPr>
          <w:sz w:val="24"/>
          <w:szCs w:val="24"/>
        </w:rPr>
        <w:t>snesení</w:t>
      </w:r>
      <w:r>
        <w:rPr>
          <w:sz w:val="24"/>
          <w:szCs w:val="24"/>
        </w:rPr>
        <w:t xml:space="preserve"> </w:t>
      </w:r>
      <w:bookmarkStart w:id="0" w:name="_GoBack"/>
      <w:bookmarkEnd w:id="0"/>
      <w:r w:rsidR="00A63FD0">
        <w:rPr>
          <w:sz w:val="24"/>
          <w:szCs w:val="24"/>
        </w:rPr>
        <w:t xml:space="preserve"> </w:t>
      </w:r>
      <w:r w:rsidR="00750FD5">
        <w:rPr>
          <w:sz w:val="24"/>
          <w:szCs w:val="24"/>
        </w:rPr>
        <w:t>1</w:t>
      </w:r>
      <w:r w:rsidR="008E6327">
        <w:rPr>
          <w:sz w:val="24"/>
          <w:szCs w:val="24"/>
        </w:rPr>
        <w:t>8</w:t>
      </w:r>
      <w:r w:rsidR="00A63FD0">
        <w:rPr>
          <w:sz w:val="24"/>
          <w:szCs w:val="24"/>
        </w:rPr>
        <w:t xml:space="preserve">. zasedání zastupitelstva obce ze dne </w:t>
      </w:r>
      <w:proofErr w:type="gramStart"/>
      <w:r w:rsidR="00FB736E">
        <w:rPr>
          <w:sz w:val="24"/>
          <w:szCs w:val="24"/>
        </w:rPr>
        <w:t>2</w:t>
      </w:r>
      <w:r w:rsidR="008E6327">
        <w:rPr>
          <w:sz w:val="24"/>
          <w:szCs w:val="24"/>
        </w:rPr>
        <w:t>8</w:t>
      </w:r>
      <w:r w:rsidR="00A63FD0">
        <w:rPr>
          <w:sz w:val="24"/>
          <w:szCs w:val="24"/>
        </w:rPr>
        <w:t>.</w:t>
      </w:r>
      <w:r w:rsidR="008E6327">
        <w:rPr>
          <w:sz w:val="24"/>
          <w:szCs w:val="24"/>
        </w:rPr>
        <w:t>6</w:t>
      </w:r>
      <w:r w:rsidR="00A63FD0">
        <w:rPr>
          <w:sz w:val="24"/>
          <w:szCs w:val="24"/>
        </w:rPr>
        <w:t>.20</w:t>
      </w:r>
      <w:r w:rsidR="00146A41">
        <w:rPr>
          <w:sz w:val="24"/>
          <w:szCs w:val="24"/>
        </w:rPr>
        <w:t>2</w:t>
      </w:r>
      <w:r w:rsidR="008E6327">
        <w:rPr>
          <w:sz w:val="24"/>
          <w:szCs w:val="24"/>
        </w:rPr>
        <w:t>1</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750FD5">
        <w:rPr>
          <w:sz w:val="24"/>
          <w:szCs w:val="24"/>
        </w:rPr>
        <w:t>1</w:t>
      </w:r>
      <w:r w:rsidR="00FB736E">
        <w:rPr>
          <w:sz w:val="24"/>
          <w:szCs w:val="24"/>
        </w:rPr>
        <w:t>1</w:t>
      </w:r>
      <w:r>
        <w:rPr>
          <w:sz w:val="24"/>
          <w:szCs w:val="24"/>
        </w:rPr>
        <w:t>. zasedání ZO</w:t>
      </w:r>
    </w:p>
    <w:p w:rsidR="000508DE" w:rsidRPr="0005430D" w:rsidRDefault="000508DE" w:rsidP="000508DE">
      <w:pPr>
        <w:pStyle w:val="Odstavecseseznamem"/>
        <w:numPr>
          <w:ilvl w:val="0"/>
          <w:numId w:val="2"/>
        </w:numPr>
        <w:spacing w:after="0" w:line="240" w:lineRule="auto"/>
        <w:rPr>
          <w:sz w:val="24"/>
          <w:szCs w:val="24"/>
        </w:rPr>
      </w:pPr>
      <w:r w:rsidRPr="0005430D">
        <w:rPr>
          <w:sz w:val="24"/>
          <w:szCs w:val="24"/>
        </w:rPr>
        <w:t>Účetní závěrku obce Bílá Voda k </w:t>
      </w:r>
      <w:proofErr w:type="gramStart"/>
      <w:r w:rsidRPr="0005430D">
        <w:rPr>
          <w:sz w:val="24"/>
          <w:szCs w:val="24"/>
        </w:rPr>
        <w:t>31.12.20</w:t>
      </w:r>
      <w:r w:rsidR="008E6327">
        <w:rPr>
          <w:sz w:val="24"/>
          <w:szCs w:val="24"/>
        </w:rPr>
        <w:t>20</w:t>
      </w:r>
      <w:proofErr w:type="gramEnd"/>
      <w:r w:rsidRPr="0005430D">
        <w:rPr>
          <w:sz w:val="24"/>
          <w:szCs w:val="24"/>
        </w:rPr>
        <w:t xml:space="preserve"> na základě předložených dokladů bez připomínek. Zastupitelstvo obce nezjistilo, že by účetní závěrka neposkytla v rozsahu předložených podkladů v souladu s § 4 </w:t>
      </w:r>
      <w:proofErr w:type="spellStart"/>
      <w:proofErr w:type="gramStart"/>
      <w:r w:rsidRPr="0005430D">
        <w:rPr>
          <w:sz w:val="24"/>
          <w:szCs w:val="24"/>
        </w:rPr>
        <w:t>vyhl.č</w:t>
      </w:r>
      <w:proofErr w:type="spellEnd"/>
      <w:r w:rsidRPr="0005430D">
        <w:rPr>
          <w:sz w:val="24"/>
          <w:szCs w:val="24"/>
        </w:rPr>
        <w:t>.</w:t>
      </w:r>
      <w:proofErr w:type="gramEnd"/>
      <w:r w:rsidRPr="0005430D">
        <w:rPr>
          <w:sz w:val="24"/>
          <w:szCs w:val="24"/>
        </w:rPr>
        <w:t xml:space="preserve"> 220/2013 věrný a poctivý obraz předmětu účetnictví a finanční situace účetní jednotky. Zároveň zastupitelstvo obce rozhodlo o převedení výsledku hospodaření ve výši </w:t>
      </w:r>
      <w:r w:rsidR="0005430D" w:rsidRPr="0005430D">
        <w:rPr>
          <w:sz w:val="24"/>
          <w:szCs w:val="24"/>
        </w:rPr>
        <w:t>2.</w:t>
      </w:r>
      <w:r w:rsidR="008E6327">
        <w:rPr>
          <w:sz w:val="24"/>
          <w:szCs w:val="24"/>
        </w:rPr>
        <w:t>094</w:t>
      </w:r>
      <w:r w:rsidR="0005430D" w:rsidRPr="0005430D">
        <w:rPr>
          <w:sz w:val="24"/>
          <w:szCs w:val="24"/>
        </w:rPr>
        <w:t>.</w:t>
      </w:r>
      <w:r w:rsidR="008E6327">
        <w:rPr>
          <w:sz w:val="24"/>
          <w:szCs w:val="24"/>
        </w:rPr>
        <w:t>477</w:t>
      </w:r>
      <w:r w:rsidR="0005430D" w:rsidRPr="005E7814">
        <w:t>,</w:t>
      </w:r>
      <w:r w:rsidR="008E6327">
        <w:t>63</w:t>
      </w:r>
      <w:r w:rsidR="0005430D" w:rsidRPr="005E7814">
        <w:t xml:space="preserve"> </w:t>
      </w:r>
      <w:r w:rsidR="0005430D" w:rsidRPr="0005430D">
        <w:rPr>
          <w:sz w:val="24"/>
          <w:szCs w:val="24"/>
        </w:rPr>
        <w:t>na účet 432 Výsledek hospodaření minulých účetních období a uhrazení ztráty z hospodářské činnosti ve výši -</w:t>
      </w:r>
      <w:r w:rsidR="008E6327">
        <w:rPr>
          <w:sz w:val="24"/>
          <w:szCs w:val="24"/>
        </w:rPr>
        <w:t>175</w:t>
      </w:r>
      <w:r w:rsidR="0005430D" w:rsidRPr="0005430D">
        <w:rPr>
          <w:sz w:val="24"/>
          <w:szCs w:val="24"/>
        </w:rPr>
        <w:t>.</w:t>
      </w:r>
      <w:r w:rsidR="008E6327">
        <w:rPr>
          <w:sz w:val="24"/>
          <w:szCs w:val="24"/>
        </w:rPr>
        <w:t>232</w:t>
      </w:r>
      <w:r w:rsidR="0005430D" w:rsidRPr="0005430D">
        <w:rPr>
          <w:sz w:val="24"/>
          <w:szCs w:val="24"/>
        </w:rPr>
        <w:t>,</w:t>
      </w:r>
      <w:r w:rsidR="008E6327">
        <w:rPr>
          <w:sz w:val="24"/>
          <w:szCs w:val="24"/>
        </w:rPr>
        <w:t>99</w:t>
      </w:r>
      <w:r w:rsidR="0005430D" w:rsidRPr="0005430D">
        <w:rPr>
          <w:sz w:val="24"/>
          <w:szCs w:val="24"/>
        </w:rPr>
        <w:t xml:space="preserve"> Kč z rozpočtu obce.</w:t>
      </w:r>
    </w:p>
    <w:p w:rsidR="0014559A" w:rsidRDefault="000508DE" w:rsidP="000508DE">
      <w:pPr>
        <w:pStyle w:val="Odstavecseseznamem"/>
        <w:numPr>
          <w:ilvl w:val="0"/>
          <w:numId w:val="2"/>
        </w:numPr>
        <w:spacing w:after="0" w:line="240" w:lineRule="auto"/>
        <w:rPr>
          <w:sz w:val="24"/>
          <w:szCs w:val="24"/>
        </w:rPr>
      </w:pPr>
      <w:r w:rsidRPr="007C4900">
        <w:rPr>
          <w:sz w:val="24"/>
          <w:szCs w:val="24"/>
        </w:rPr>
        <w:t>Závěrečný účet obce za rok 20</w:t>
      </w:r>
      <w:r w:rsidR="008E6327">
        <w:rPr>
          <w:sz w:val="24"/>
          <w:szCs w:val="24"/>
        </w:rPr>
        <w:t>20</w:t>
      </w:r>
      <w:r w:rsidRPr="007C4900">
        <w:rPr>
          <w:sz w:val="24"/>
          <w:szCs w:val="24"/>
        </w:rPr>
        <w:t xml:space="preserve"> včetně Zprávy Krajského úřadu Olomouckého kraje o výsledku přezkoumání hospodaření obce za rok 20</w:t>
      </w:r>
      <w:r w:rsidR="008E6327">
        <w:rPr>
          <w:sz w:val="24"/>
          <w:szCs w:val="24"/>
        </w:rPr>
        <w:t>20</w:t>
      </w:r>
      <w:r w:rsidRPr="007C4900">
        <w:rPr>
          <w:sz w:val="24"/>
          <w:szCs w:val="24"/>
        </w:rPr>
        <w:t xml:space="preserve"> a po projednání závěrečného účtu vyj</w:t>
      </w:r>
      <w:r w:rsidR="0014559A">
        <w:rPr>
          <w:sz w:val="24"/>
          <w:szCs w:val="24"/>
        </w:rPr>
        <w:t>á</w:t>
      </w:r>
      <w:r w:rsidRPr="007C4900">
        <w:rPr>
          <w:sz w:val="24"/>
          <w:szCs w:val="24"/>
        </w:rPr>
        <w:t>dř</w:t>
      </w:r>
      <w:r w:rsidR="0014559A">
        <w:rPr>
          <w:sz w:val="24"/>
          <w:szCs w:val="24"/>
        </w:rPr>
        <w:t>ilo</w:t>
      </w:r>
      <w:r w:rsidRPr="007C4900">
        <w:rPr>
          <w:sz w:val="24"/>
          <w:szCs w:val="24"/>
        </w:rPr>
        <w:t xml:space="preserve"> souhlas s celoročním hospodařením obce </w:t>
      </w:r>
      <w:r w:rsidR="008E6327">
        <w:rPr>
          <w:sz w:val="24"/>
          <w:szCs w:val="24"/>
        </w:rPr>
        <w:t>bez výhrad</w:t>
      </w:r>
      <w:r w:rsidR="0014559A">
        <w:rPr>
          <w:sz w:val="24"/>
          <w:szCs w:val="24"/>
        </w:rPr>
        <w:t>.</w:t>
      </w:r>
    </w:p>
    <w:p w:rsidR="00CF7997" w:rsidRDefault="00216A29" w:rsidP="00CF7997">
      <w:pPr>
        <w:pStyle w:val="Odstavecseseznamem"/>
        <w:numPr>
          <w:ilvl w:val="0"/>
          <w:numId w:val="2"/>
        </w:numPr>
        <w:rPr>
          <w:sz w:val="24"/>
          <w:szCs w:val="24"/>
        </w:rPr>
      </w:pPr>
      <w:r>
        <w:rPr>
          <w:sz w:val="24"/>
          <w:szCs w:val="24"/>
        </w:rPr>
        <w:t xml:space="preserve">Smlouvu </w:t>
      </w:r>
      <w:r w:rsidR="00EB6C84">
        <w:rPr>
          <w:sz w:val="24"/>
          <w:szCs w:val="24"/>
        </w:rPr>
        <w:t xml:space="preserve">č. UZSVM/OSU/4308/2021-OSUJ </w:t>
      </w:r>
      <w:r>
        <w:rPr>
          <w:sz w:val="24"/>
          <w:szCs w:val="24"/>
        </w:rPr>
        <w:t xml:space="preserve">o </w:t>
      </w:r>
      <w:r w:rsidR="00EB6C84">
        <w:rPr>
          <w:sz w:val="24"/>
          <w:szCs w:val="24"/>
        </w:rPr>
        <w:t xml:space="preserve">bezúplatném převodu vlastnického práva k nemovité věci, pozemku </w:t>
      </w:r>
      <w:proofErr w:type="spellStart"/>
      <w:proofErr w:type="gramStart"/>
      <w:r w:rsidR="00EB6C84">
        <w:rPr>
          <w:sz w:val="24"/>
          <w:szCs w:val="24"/>
        </w:rPr>
        <w:t>p.č</w:t>
      </w:r>
      <w:proofErr w:type="spellEnd"/>
      <w:r w:rsidR="00EB6C84">
        <w:rPr>
          <w:sz w:val="24"/>
          <w:szCs w:val="24"/>
        </w:rPr>
        <w:t>.</w:t>
      </w:r>
      <w:proofErr w:type="gramEnd"/>
      <w:r w:rsidR="00EB6C84">
        <w:rPr>
          <w:sz w:val="24"/>
          <w:szCs w:val="24"/>
        </w:rPr>
        <w:t xml:space="preserve"> 1410, ostatní plocha, ostatní komunikace v </w:t>
      </w:r>
      <w:proofErr w:type="spellStart"/>
      <w:r w:rsidR="00EB6C84">
        <w:rPr>
          <w:sz w:val="24"/>
          <w:szCs w:val="24"/>
        </w:rPr>
        <w:t>k.ú</w:t>
      </w:r>
      <w:proofErr w:type="spellEnd"/>
      <w:r w:rsidR="00EB6C84">
        <w:rPr>
          <w:sz w:val="24"/>
          <w:szCs w:val="24"/>
        </w:rPr>
        <w:t>. Bílá Voda u Javorníka do vla</w:t>
      </w:r>
      <w:r w:rsidR="00ED6793">
        <w:rPr>
          <w:sz w:val="24"/>
          <w:szCs w:val="24"/>
        </w:rPr>
        <w:t>s</w:t>
      </w:r>
      <w:r w:rsidR="00EB6C84">
        <w:rPr>
          <w:sz w:val="24"/>
          <w:szCs w:val="24"/>
        </w:rPr>
        <w:t>tnictví Obce Bílá Voda</w:t>
      </w:r>
      <w:r w:rsidR="00CF7997">
        <w:rPr>
          <w:sz w:val="24"/>
          <w:szCs w:val="24"/>
        </w:rPr>
        <w:t xml:space="preserve"> a pověřuje starostu obce, Miroslava Kociána, k podpisu Smlouvy.</w:t>
      </w:r>
    </w:p>
    <w:p w:rsidR="00EB6C84" w:rsidRDefault="00CF7997" w:rsidP="006542BA">
      <w:pPr>
        <w:pStyle w:val="Odstavecseseznamem"/>
        <w:numPr>
          <w:ilvl w:val="0"/>
          <w:numId w:val="2"/>
        </w:numPr>
        <w:rPr>
          <w:sz w:val="24"/>
          <w:szCs w:val="24"/>
        </w:rPr>
      </w:pPr>
      <w:r>
        <w:rPr>
          <w:sz w:val="24"/>
          <w:szCs w:val="24"/>
        </w:rPr>
        <w:t>Smlouvu o poskytnutí dotace z rozpočtu Olomouckého kraje na částečnou úhradu výdajů na „Kulturní rok v Bílé Vodě 2021“ a pověřuje starostu obce, Miroslava Kociána, k podpisu Smlouvy.</w:t>
      </w:r>
    </w:p>
    <w:p w:rsidR="00CF7997" w:rsidRDefault="00CF7997" w:rsidP="006542BA">
      <w:pPr>
        <w:pStyle w:val="Odstavecseseznamem"/>
        <w:numPr>
          <w:ilvl w:val="0"/>
          <w:numId w:val="2"/>
        </w:numPr>
        <w:rPr>
          <w:sz w:val="24"/>
          <w:szCs w:val="24"/>
        </w:rPr>
      </w:pPr>
      <w:r>
        <w:rPr>
          <w:sz w:val="24"/>
          <w:szCs w:val="24"/>
        </w:rPr>
        <w:t xml:space="preserve">Finanční dar pro tornádem postiženou obec/rodinu z Jižní Moravu ve výši </w:t>
      </w:r>
      <w:r w:rsidR="00D64BD1">
        <w:rPr>
          <w:sz w:val="24"/>
          <w:szCs w:val="24"/>
        </w:rPr>
        <w:t>20 000,-</w:t>
      </w:r>
      <w:r>
        <w:rPr>
          <w:sz w:val="24"/>
          <w:szCs w:val="24"/>
        </w:rPr>
        <w:t xml:space="preserve"> Kč</w:t>
      </w:r>
    </w:p>
    <w:p w:rsidR="00DC1C2E" w:rsidRDefault="00DC1C2E" w:rsidP="00DC1C2E">
      <w:pPr>
        <w:pStyle w:val="Odstavecseseznamem"/>
        <w:numPr>
          <w:ilvl w:val="0"/>
          <w:numId w:val="2"/>
        </w:numPr>
        <w:rPr>
          <w:sz w:val="24"/>
          <w:szCs w:val="24"/>
        </w:rPr>
      </w:pPr>
      <w:r w:rsidRPr="00DC1C2E">
        <w:rPr>
          <w:sz w:val="24"/>
          <w:szCs w:val="24"/>
        </w:rPr>
        <w:t xml:space="preserve">Zastupitelstvo obce schválilo  směrnici pro zadávání zakázek malého rozsahu  1/2021   </w:t>
      </w:r>
    </w:p>
    <w:p w:rsidR="002D3736" w:rsidRPr="004F5F3C" w:rsidRDefault="004F5F3C" w:rsidP="00F159A4">
      <w:pPr>
        <w:pStyle w:val="Odstavecseseznamem"/>
        <w:numPr>
          <w:ilvl w:val="0"/>
          <w:numId w:val="2"/>
        </w:numPr>
        <w:rPr>
          <w:sz w:val="24"/>
          <w:szCs w:val="24"/>
        </w:rPr>
      </w:pPr>
      <w:r>
        <w:rPr>
          <w:sz w:val="24"/>
          <w:szCs w:val="24"/>
        </w:rPr>
        <w:t xml:space="preserve">Záměr prodeje pozemku </w:t>
      </w:r>
      <w:proofErr w:type="spellStart"/>
      <w:proofErr w:type="gramStart"/>
      <w:r>
        <w:rPr>
          <w:sz w:val="24"/>
          <w:szCs w:val="24"/>
        </w:rPr>
        <w:t>p.č</w:t>
      </w:r>
      <w:proofErr w:type="spellEnd"/>
      <w:r>
        <w:rPr>
          <w:sz w:val="24"/>
          <w:szCs w:val="24"/>
        </w:rPr>
        <w:t>.</w:t>
      </w:r>
      <w:proofErr w:type="gramEnd"/>
      <w:r>
        <w:rPr>
          <w:sz w:val="24"/>
          <w:szCs w:val="24"/>
        </w:rPr>
        <w:t xml:space="preserve"> st. 33</w:t>
      </w:r>
    </w:p>
    <w:p w:rsidR="002D3736" w:rsidRDefault="002D3736"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B9448B" w:rsidP="00F159A4">
      <w:pPr>
        <w:pStyle w:val="Bezmezer"/>
        <w:numPr>
          <w:ilvl w:val="0"/>
          <w:numId w:val="4"/>
        </w:numPr>
        <w:rPr>
          <w:sz w:val="24"/>
          <w:szCs w:val="24"/>
        </w:rPr>
      </w:pPr>
      <w:r>
        <w:rPr>
          <w:sz w:val="24"/>
          <w:szCs w:val="24"/>
        </w:rPr>
        <w:t xml:space="preserve"> </w:t>
      </w:r>
      <w:r w:rsidR="00EB6C84">
        <w:rPr>
          <w:sz w:val="24"/>
          <w:szCs w:val="24"/>
        </w:rPr>
        <w:t>Informaci o podané žádosti o dotaci z rozpočtu Olomouckého kraje na rekonstrukci ČOV</w:t>
      </w:r>
    </w:p>
    <w:p w:rsidR="004F5F3C" w:rsidRDefault="004F5F3C" w:rsidP="00F159A4">
      <w:pPr>
        <w:pStyle w:val="Bezmezer"/>
        <w:numPr>
          <w:ilvl w:val="0"/>
          <w:numId w:val="4"/>
        </w:numPr>
        <w:rPr>
          <w:sz w:val="24"/>
          <w:szCs w:val="24"/>
        </w:rPr>
      </w:pPr>
      <w:r>
        <w:rPr>
          <w:sz w:val="24"/>
          <w:szCs w:val="24"/>
        </w:rPr>
        <w:t xml:space="preserve">Plán akcí na prázdniny – Kus z lesa, brigády na projektu Nadace </w:t>
      </w:r>
      <w:proofErr w:type="gramStart"/>
      <w:r>
        <w:rPr>
          <w:sz w:val="24"/>
          <w:szCs w:val="24"/>
        </w:rPr>
        <w:t>Via</w:t>
      </w:r>
      <w:proofErr w:type="gramEnd"/>
    </w:p>
    <w:p w:rsidR="00750FD5" w:rsidRPr="004F5F3C" w:rsidRDefault="004F5F3C" w:rsidP="00F159A4">
      <w:pPr>
        <w:pStyle w:val="Bezmezer"/>
        <w:numPr>
          <w:ilvl w:val="0"/>
          <w:numId w:val="4"/>
        </w:numPr>
        <w:rPr>
          <w:sz w:val="24"/>
          <w:szCs w:val="24"/>
        </w:rPr>
      </w:pPr>
      <w:r>
        <w:rPr>
          <w:sz w:val="24"/>
          <w:szCs w:val="24"/>
        </w:rPr>
        <w:t xml:space="preserve">Plán výjezdu v rámci projektu z Min. vnitra pro účastníky kurzu českého jazyka, jejich rodinných příslušníků a dalších obyvatel obce. </w:t>
      </w:r>
    </w:p>
    <w:p w:rsidR="00750FD5" w:rsidRDefault="00750FD5"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r w:rsidR="004F5F3C">
        <w:rPr>
          <w:sz w:val="24"/>
          <w:szCs w:val="24"/>
        </w:rPr>
        <w:t xml:space="preserve"> neschválilo</w:t>
      </w:r>
    </w:p>
    <w:p w:rsidR="00F159A4" w:rsidRDefault="00F159A4" w:rsidP="00F159A4">
      <w:pPr>
        <w:pStyle w:val="Bezmezer"/>
        <w:rPr>
          <w:sz w:val="24"/>
          <w:szCs w:val="24"/>
        </w:rPr>
      </w:pPr>
    </w:p>
    <w:p w:rsidR="00134811" w:rsidRDefault="004F5F3C" w:rsidP="0095691A">
      <w:pPr>
        <w:pStyle w:val="Bezmezer"/>
        <w:numPr>
          <w:ilvl w:val="0"/>
          <w:numId w:val="7"/>
        </w:numPr>
        <w:rPr>
          <w:sz w:val="24"/>
          <w:szCs w:val="24"/>
        </w:rPr>
      </w:pPr>
      <w:r>
        <w:rPr>
          <w:sz w:val="24"/>
          <w:szCs w:val="24"/>
        </w:rPr>
        <w:t>Propagaci obce v publikaci ČČK „První pomoc není věda“</w:t>
      </w:r>
    </w:p>
    <w:p w:rsidR="001D7C62" w:rsidRDefault="001D7C62" w:rsidP="00F159A4">
      <w:pPr>
        <w:pStyle w:val="Bezmezer"/>
        <w:rPr>
          <w:sz w:val="24"/>
          <w:szCs w:val="24"/>
        </w:rPr>
      </w:pPr>
    </w:p>
    <w:p w:rsidR="00C11621" w:rsidRDefault="00F159A4" w:rsidP="00C11621">
      <w:pPr>
        <w:pStyle w:val="Bezmezer"/>
        <w:numPr>
          <w:ilvl w:val="0"/>
          <w:numId w:val="1"/>
        </w:numPr>
        <w:rPr>
          <w:sz w:val="24"/>
          <w:szCs w:val="24"/>
        </w:rPr>
      </w:pPr>
      <w:r w:rsidRPr="00CF7997">
        <w:rPr>
          <w:sz w:val="24"/>
          <w:szCs w:val="24"/>
        </w:rPr>
        <w:t>Zastupitelstvo obce ukládá</w:t>
      </w:r>
    </w:p>
    <w:p w:rsidR="004F5F3C" w:rsidRDefault="004F5F3C" w:rsidP="004F5F3C">
      <w:pPr>
        <w:pStyle w:val="Bezmezer"/>
        <w:numPr>
          <w:ilvl w:val="0"/>
          <w:numId w:val="16"/>
        </w:numPr>
        <w:ind w:left="284" w:firstLine="142"/>
        <w:rPr>
          <w:sz w:val="24"/>
          <w:szCs w:val="24"/>
        </w:rPr>
      </w:pPr>
      <w:r>
        <w:rPr>
          <w:sz w:val="24"/>
          <w:szCs w:val="24"/>
        </w:rPr>
        <w:t xml:space="preserve">Starostovi obce dopracovat OZV o rušení klidu. </w:t>
      </w:r>
    </w:p>
    <w:p w:rsidR="004F5F3C" w:rsidRDefault="004F5F3C" w:rsidP="004F5F3C">
      <w:pPr>
        <w:pStyle w:val="Bezmezer"/>
        <w:numPr>
          <w:ilvl w:val="0"/>
          <w:numId w:val="16"/>
        </w:numPr>
        <w:ind w:left="284" w:firstLine="142"/>
        <w:rPr>
          <w:sz w:val="24"/>
          <w:szCs w:val="24"/>
        </w:rPr>
      </w:pPr>
      <w:r>
        <w:rPr>
          <w:sz w:val="24"/>
          <w:szCs w:val="24"/>
        </w:rPr>
        <w:t>Starostovi obce, zjistit, zda poskytnutý dar, bude zdaněn.</w:t>
      </w:r>
    </w:p>
    <w:p w:rsidR="004F5F3C" w:rsidRDefault="004F5F3C" w:rsidP="004F5F3C">
      <w:pPr>
        <w:pStyle w:val="Bezmezer"/>
        <w:rPr>
          <w:sz w:val="24"/>
          <w:szCs w:val="24"/>
        </w:rPr>
      </w:pPr>
    </w:p>
    <w:p w:rsidR="004F5F3C" w:rsidRDefault="004F5F3C" w:rsidP="004F5F3C">
      <w:pPr>
        <w:pStyle w:val="Bezmezer"/>
        <w:rPr>
          <w:sz w:val="24"/>
          <w:szCs w:val="24"/>
        </w:rPr>
      </w:pPr>
    </w:p>
    <w:p w:rsidR="00C46518" w:rsidRDefault="00C46518" w:rsidP="004F5F3C">
      <w:pPr>
        <w:pStyle w:val="Bezmezer"/>
        <w:rPr>
          <w:sz w:val="24"/>
          <w:szCs w:val="24"/>
        </w:rPr>
      </w:pPr>
      <w:r>
        <w:rPr>
          <w:sz w:val="24"/>
          <w:szCs w:val="24"/>
        </w:rPr>
        <w:t>Miroslav Kocián                                                                             Antonín Tesař</w:t>
      </w:r>
    </w:p>
    <w:p w:rsidR="00C46518" w:rsidRDefault="00C46518" w:rsidP="004F5F3C">
      <w:pPr>
        <w:pStyle w:val="Bezmezer"/>
        <w:rPr>
          <w:sz w:val="24"/>
          <w:szCs w:val="24"/>
        </w:rPr>
      </w:pPr>
      <w:r>
        <w:rPr>
          <w:sz w:val="24"/>
          <w:szCs w:val="24"/>
        </w:rPr>
        <w:t>starosta obce                                                                                 místostarosta</w:t>
      </w:r>
    </w:p>
    <w:p w:rsidR="00C46518" w:rsidRDefault="00C46518" w:rsidP="004F5F3C">
      <w:pPr>
        <w:pStyle w:val="Bezmezer"/>
        <w:rPr>
          <w:sz w:val="24"/>
          <w:szCs w:val="24"/>
        </w:rPr>
      </w:pPr>
    </w:p>
    <w:p w:rsidR="00C46518" w:rsidRDefault="00C46518" w:rsidP="004F5F3C">
      <w:pPr>
        <w:pStyle w:val="Bezmezer"/>
        <w:rPr>
          <w:sz w:val="24"/>
          <w:szCs w:val="24"/>
        </w:rPr>
      </w:pPr>
      <w:r>
        <w:rPr>
          <w:sz w:val="24"/>
          <w:szCs w:val="24"/>
        </w:rPr>
        <w:t xml:space="preserve">Ověřovatel: Miloslav Michálka               </w:t>
      </w:r>
    </w:p>
    <w:p w:rsidR="00C46518" w:rsidRDefault="00C46518" w:rsidP="004F5F3C">
      <w:pPr>
        <w:pStyle w:val="Bezmezer"/>
        <w:rPr>
          <w:sz w:val="24"/>
          <w:szCs w:val="24"/>
        </w:rPr>
      </w:pPr>
      <w:r>
        <w:rPr>
          <w:sz w:val="24"/>
          <w:szCs w:val="24"/>
        </w:rPr>
        <w:t xml:space="preserve">                       </w:t>
      </w:r>
    </w:p>
    <w:p w:rsidR="00C46518" w:rsidRPr="00CF7997" w:rsidRDefault="00C46518" w:rsidP="004F5F3C">
      <w:pPr>
        <w:pStyle w:val="Bezmezer"/>
        <w:rPr>
          <w:sz w:val="24"/>
          <w:szCs w:val="24"/>
        </w:rPr>
      </w:pPr>
      <w:r>
        <w:rPr>
          <w:sz w:val="24"/>
          <w:szCs w:val="24"/>
        </w:rPr>
        <w:t xml:space="preserve">                       Bohuslav Podsedník </w:t>
      </w:r>
    </w:p>
    <w:sectPr w:rsidR="00C46518" w:rsidRPr="00CF7997" w:rsidSect="004F5F3C">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304"/>
    <w:multiLevelType w:val="hybridMultilevel"/>
    <w:tmpl w:val="B8760E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418F8"/>
    <w:multiLevelType w:val="hybridMultilevel"/>
    <w:tmpl w:val="ED3CBDB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15:restartNumberingAfterBreak="0">
    <w:nsid w:val="698A12FB"/>
    <w:multiLevelType w:val="hybridMultilevel"/>
    <w:tmpl w:val="ADA883E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7"/>
  </w:num>
  <w:num w:numId="5">
    <w:abstractNumId w:val="6"/>
  </w:num>
  <w:num w:numId="6">
    <w:abstractNumId w:val="11"/>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0"/>
    <w:rsid w:val="00024103"/>
    <w:rsid w:val="000508DE"/>
    <w:rsid w:val="0005430D"/>
    <w:rsid w:val="00082B32"/>
    <w:rsid w:val="000D5933"/>
    <w:rsid w:val="00104627"/>
    <w:rsid w:val="00134811"/>
    <w:rsid w:val="0014559A"/>
    <w:rsid w:val="00146A41"/>
    <w:rsid w:val="001555BC"/>
    <w:rsid w:val="00187411"/>
    <w:rsid w:val="001B2E3B"/>
    <w:rsid w:val="001D7C62"/>
    <w:rsid w:val="001E10E7"/>
    <w:rsid w:val="00216A29"/>
    <w:rsid w:val="00264656"/>
    <w:rsid w:val="0026697F"/>
    <w:rsid w:val="002A1350"/>
    <w:rsid w:val="002D3736"/>
    <w:rsid w:val="002E684C"/>
    <w:rsid w:val="002F4A2A"/>
    <w:rsid w:val="002F6138"/>
    <w:rsid w:val="00311E46"/>
    <w:rsid w:val="003166B0"/>
    <w:rsid w:val="00375AEF"/>
    <w:rsid w:val="003C6371"/>
    <w:rsid w:val="003D3B05"/>
    <w:rsid w:val="003E15E1"/>
    <w:rsid w:val="003F0FEC"/>
    <w:rsid w:val="00410D21"/>
    <w:rsid w:val="00425711"/>
    <w:rsid w:val="00446533"/>
    <w:rsid w:val="00456024"/>
    <w:rsid w:val="004826C1"/>
    <w:rsid w:val="0049019E"/>
    <w:rsid w:val="004D4B10"/>
    <w:rsid w:val="004F2AE0"/>
    <w:rsid w:val="004F5F3C"/>
    <w:rsid w:val="00504FCE"/>
    <w:rsid w:val="00506C8A"/>
    <w:rsid w:val="0051356E"/>
    <w:rsid w:val="00524702"/>
    <w:rsid w:val="00572CEC"/>
    <w:rsid w:val="005F7B6C"/>
    <w:rsid w:val="006053A0"/>
    <w:rsid w:val="00621F8F"/>
    <w:rsid w:val="00627EDD"/>
    <w:rsid w:val="006506FB"/>
    <w:rsid w:val="006542BA"/>
    <w:rsid w:val="00662427"/>
    <w:rsid w:val="00691A8A"/>
    <w:rsid w:val="006E47AD"/>
    <w:rsid w:val="00750FD5"/>
    <w:rsid w:val="00790BE6"/>
    <w:rsid w:val="007B6992"/>
    <w:rsid w:val="007C3C5B"/>
    <w:rsid w:val="007C4900"/>
    <w:rsid w:val="007C62C0"/>
    <w:rsid w:val="0080608A"/>
    <w:rsid w:val="0080775E"/>
    <w:rsid w:val="008368F4"/>
    <w:rsid w:val="00837A5D"/>
    <w:rsid w:val="00884CDC"/>
    <w:rsid w:val="008E6327"/>
    <w:rsid w:val="008E73DE"/>
    <w:rsid w:val="008F753D"/>
    <w:rsid w:val="009401A9"/>
    <w:rsid w:val="0095691A"/>
    <w:rsid w:val="009729A6"/>
    <w:rsid w:val="009E0909"/>
    <w:rsid w:val="009E0A49"/>
    <w:rsid w:val="009E4FC8"/>
    <w:rsid w:val="00A01A27"/>
    <w:rsid w:val="00A34B82"/>
    <w:rsid w:val="00A63FD0"/>
    <w:rsid w:val="00AB4A91"/>
    <w:rsid w:val="00AE36B5"/>
    <w:rsid w:val="00AE7A4A"/>
    <w:rsid w:val="00B13BEC"/>
    <w:rsid w:val="00B226B0"/>
    <w:rsid w:val="00B312E6"/>
    <w:rsid w:val="00B40EFD"/>
    <w:rsid w:val="00B42ACF"/>
    <w:rsid w:val="00B4350B"/>
    <w:rsid w:val="00B6709B"/>
    <w:rsid w:val="00B9448B"/>
    <w:rsid w:val="00BD0AE7"/>
    <w:rsid w:val="00BF4871"/>
    <w:rsid w:val="00C004C6"/>
    <w:rsid w:val="00C11621"/>
    <w:rsid w:val="00C46518"/>
    <w:rsid w:val="00C86122"/>
    <w:rsid w:val="00CC3C3B"/>
    <w:rsid w:val="00CE59D8"/>
    <w:rsid w:val="00CF7997"/>
    <w:rsid w:val="00D028C6"/>
    <w:rsid w:val="00D05CD1"/>
    <w:rsid w:val="00D6422B"/>
    <w:rsid w:val="00D64BD1"/>
    <w:rsid w:val="00D72E2F"/>
    <w:rsid w:val="00D92108"/>
    <w:rsid w:val="00DB058C"/>
    <w:rsid w:val="00DC1C2E"/>
    <w:rsid w:val="00DE07E7"/>
    <w:rsid w:val="00E00402"/>
    <w:rsid w:val="00E00F79"/>
    <w:rsid w:val="00E27A85"/>
    <w:rsid w:val="00E73800"/>
    <w:rsid w:val="00E92853"/>
    <w:rsid w:val="00EB6C84"/>
    <w:rsid w:val="00EC19BD"/>
    <w:rsid w:val="00ED6793"/>
    <w:rsid w:val="00EE0505"/>
    <w:rsid w:val="00EE36D1"/>
    <w:rsid w:val="00F01112"/>
    <w:rsid w:val="00F159A4"/>
    <w:rsid w:val="00F16A8D"/>
    <w:rsid w:val="00F33F8D"/>
    <w:rsid w:val="00F56D9E"/>
    <w:rsid w:val="00F64723"/>
    <w:rsid w:val="00F653E4"/>
    <w:rsid w:val="00FB19A5"/>
    <w:rsid w:val="00FB66EB"/>
    <w:rsid w:val="00FB736E"/>
    <w:rsid w:val="00FF2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5F73"/>
  <w15:docId w15:val="{E0EBD2FD-5352-4CE4-B7F3-372C661F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C1C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DBE5-55DA-430E-82EB-BE2BCD83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2081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p:lastModifiedBy>
  <cp:revision>4</cp:revision>
  <cp:lastPrinted>2021-09-27T10:25:00Z</cp:lastPrinted>
  <dcterms:created xsi:type="dcterms:W3CDTF">2021-07-21T07:02:00Z</dcterms:created>
  <dcterms:modified xsi:type="dcterms:W3CDTF">2021-09-27T10:29:00Z</dcterms:modified>
</cp:coreProperties>
</file>